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01779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01779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A01779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A01779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01779">
        <w:rPr>
          <w:rFonts w:ascii="Times New Roman" w:hAnsi="Times New Roman" w:cs="Times New Roman"/>
          <w:sz w:val="24"/>
          <w:szCs w:val="24"/>
        </w:rPr>
        <w:t>2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Број: 06-2/</w:t>
      </w:r>
      <w:r w:rsidRPr="00A01779">
        <w:rPr>
          <w:rFonts w:ascii="Times New Roman" w:hAnsi="Times New Roman" w:cs="Times New Roman"/>
          <w:sz w:val="24"/>
          <w:szCs w:val="24"/>
        </w:rPr>
        <w:t>92-24</w:t>
      </w:r>
    </w:p>
    <w:p w:rsidR="00A01779" w:rsidRPr="00A01779" w:rsidRDefault="00A640D0" w:rsidP="00A01779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28. август </w:t>
      </w:r>
      <w:r w:rsidR="00A01779" w:rsidRPr="00A017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2024. године</w:t>
      </w: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01779">
        <w:rPr>
          <w:rFonts w:ascii="Times New Roman" w:hAnsi="Times New Roman" w:cs="Times New Roman"/>
          <w:sz w:val="24"/>
          <w:szCs w:val="24"/>
        </w:rPr>
        <w:t>Б е о г р а д</w:t>
      </w: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01779" w:rsidRPr="00A01779" w:rsidRDefault="00A01779" w:rsidP="00A0177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1779">
        <w:rPr>
          <w:rFonts w:ascii="Times New Roman" w:hAnsi="Times New Roman" w:cs="Times New Roman"/>
          <w:sz w:val="24"/>
          <w:szCs w:val="24"/>
        </w:rPr>
        <w:t>ЗАПИСНИК</w:t>
      </w:r>
    </w:p>
    <w:p w:rsidR="00A01779" w:rsidRPr="00A01779" w:rsidRDefault="00A01779" w:rsidP="00A01779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01779">
        <w:rPr>
          <w:rFonts w:ascii="Times New Roman" w:hAnsi="Times New Roman" w:cs="Times New Roman"/>
          <w:sz w:val="24"/>
          <w:szCs w:val="24"/>
        </w:rPr>
        <w:t xml:space="preserve">СА </w:t>
      </w:r>
      <w:r w:rsidR="000A6F0E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A01779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A01779">
        <w:rPr>
          <w:rFonts w:ascii="Times New Roman" w:hAnsi="Times New Roman" w:cs="Times New Roman"/>
          <w:sz w:val="24"/>
          <w:szCs w:val="24"/>
        </w:rPr>
        <w:t>A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A0177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 </w:t>
      </w:r>
      <w:r w:rsidR="000A6F0E">
        <w:rPr>
          <w:rFonts w:ascii="Times New Roman" w:hAnsi="Times New Roman" w:cs="Times New Roman"/>
          <w:sz w:val="24"/>
          <w:szCs w:val="24"/>
          <w:lang w:val="sr-Cyrl-RS"/>
        </w:rPr>
        <w:t>28</w:t>
      </w:r>
      <w:proofErr w:type="gramEnd"/>
      <w:r w:rsidR="000A6F0E">
        <w:rPr>
          <w:rFonts w:ascii="Times New Roman" w:hAnsi="Times New Roman" w:cs="Times New Roman"/>
          <w:sz w:val="24"/>
          <w:szCs w:val="24"/>
          <w:lang w:val="sr-Cyrl-RS"/>
        </w:rPr>
        <w:t xml:space="preserve">.  АВГУСТА 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2024.  </w:t>
      </w:r>
      <w:r w:rsidRPr="00A01779">
        <w:rPr>
          <w:rFonts w:ascii="Times New Roman" w:hAnsi="Times New Roman" w:cs="Times New Roman"/>
          <w:sz w:val="24"/>
          <w:szCs w:val="24"/>
        </w:rPr>
        <w:t>ГОДИНЕ</w:t>
      </w: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A01779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0A6F0E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12,0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>0 часова.</w:t>
      </w: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A0177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779" w:rsidRPr="00A01779" w:rsidRDefault="00A01779" w:rsidP="00A01779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A01779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="000A6F0E">
        <w:rPr>
          <w:rFonts w:ascii="Times New Roman" w:hAnsi="Times New Roman" w:cs="Times New Roman"/>
          <w:sz w:val="24"/>
          <w:szCs w:val="24"/>
          <w:lang w:val="sr-Cyrl-RS"/>
        </w:rPr>
        <w:t xml:space="preserve"> Игор Д. Јакшић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, Горан Милић, Стефан Китановић, Ђорђе Комленски, Бранимир Јовановић, Стефан Јањић и Војислав Михаиловић. </w:t>
      </w: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779" w:rsidRPr="00A01779" w:rsidRDefault="00A01779" w:rsidP="00A01779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0A6F0E" w:rsidRPr="00A01779">
        <w:rPr>
          <w:rFonts w:ascii="Times New Roman" w:hAnsi="Times New Roman" w:cs="Times New Roman"/>
          <w:sz w:val="24"/>
          <w:szCs w:val="24"/>
          <w:lang w:val="sr-Cyrl-RS"/>
        </w:rPr>
        <w:t>Оља Петровић</w:t>
      </w:r>
      <w:r w:rsidR="000A6F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066FA" w:rsidRPr="004066FA">
        <w:rPr>
          <w:rFonts w:ascii="Times New Roman" w:hAnsi="Times New Roman" w:cs="Times New Roman"/>
          <w:sz w:val="24"/>
          <w:szCs w:val="24"/>
          <w:lang w:val="sr-Cyrl-RS"/>
        </w:rPr>
        <w:t>Милољуб Албијанић</w:t>
      </w:r>
      <w:r w:rsidR="004066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066FA" w:rsidRPr="004066FA">
        <w:rPr>
          <w:rFonts w:ascii="Times New Roman" w:hAnsi="Times New Roman" w:cs="Times New Roman"/>
          <w:sz w:val="24"/>
          <w:szCs w:val="24"/>
          <w:lang w:val="sr-Cyrl-RS"/>
        </w:rPr>
        <w:t>Дане Станојчић</w:t>
      </w:r>
      <w:r w:rsidR="004066FA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4066FA" w:rsidRPr="004066FA">
        <w:rPr>
          <w:rFonts w:ascii="Times New Roman" w:hAnsi="Times New Roman" w:cs="Times New Roman"/>
          <w:sz w:val="24"/>
          <w:szCs w:val="24"/>
          <w:lang w:val="sr-Cyrl-RS"/>
        </w:rPr>
        <w:t>Александар Југовић</w:t>
      </w:r>
      <w:r w:rsidR="004066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Снежана Пауновић, Бранко Лукић,  </w:t>
      </w:r>
      <w:r w:rsidR="004066FA" w:rsidRPr="004066FA">
        <w:rPr>
          <w:rFonts w:ascii="Times New Roman" w:hAnsi="Times New Roman" w:cs="Times New Roman"/>
          <w:sz w:val="24"/>
          <w:szCs w:val="24"/>
          <w:lang w:val="sr-Cyrl-RS"/>
        </w:rPr>
        <w:t xml:space="preserve">Јелена Милошевић,  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>Мирослав Алексић и Драгана Ракић.</w:t>
      </w: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A01779" w:rsidRPr="00A01779" w:rsidRDefault="00A01779" w:rsidP="00A01779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A01779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</w:t>
      </w:r>
      <w:r w:rsidR="004066FA">
        <w:rPr>
          <w:rFonts w:ascii="Times New Roman" w:hAnsi="Times New Roman" w:cs="Times New Roman"/>
          <w:sz w:val="24"/>
          <w:szCs w:val="24"/>
          <w:lang w:val="sr-Cyrl-RS"/>
        </w:rPr>
        <w:t xml:space="preserve"> Никола Бокан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>, заменик члана</w:t>
      </w:r>
      <w:r w:rsidR="004066FA">
        <w:rPr>
          <w:rFonts w:ascii="Times New Roman" w:hAnsi="Times New Roman" w:cs="Times New Roman"/>
          <w:sz w:val="24"/>
          <w:szCs w:val="24"/>
          <w:lang w:val="sr-Cyrl-RS"/>
        </w:rPr>
        <w:t xml:space="preserve"> Оље Петровић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066FA">
        <w:rPr>
          <w:rFonts w:ascii="Times New Roman" w:hAnsi="Times New Roman" w:cs="Times New Roman"/>
          <w:sz w:val="24"/>
          <w:szCs w:val="24"/>
          <w:lang w:val="sr-Cyrl-RS"/>
        </w:rPr>
        <w:t xml:space="preserve">Татјана Петровић Стојковић, заменик члана Милољуба Албијанића, 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Мирослав Петрашиновић, заменик члана Дана Станојчића, Снежана Јовановић, заменик члана Александра Југовића, 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Марко Милошевић, заменик 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члана Снежане Пауновић, 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Урош Ђокић, заменик 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>члана Мирослава Алексића и Срђан Миливојевић, заменик члана Драгане Ракић.</w:t>
      </w:r>
    </w:p>
    <w:p w:rsidR="00A01779" w:rsidRPr="00A01779" w:rsidRDefault="00A01779" w:rsidP="00A01779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779" w:rsidRDefault="00A01779" w:rsidP="00A01779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</w:t>
      </w:r>
      <w:r w:rsidR="002F0355">
        <w:rPr>
          <w:rFonts w:ascii="Times New Roman" w:hAnsi="Times New Roman" w:cs="Times New Roman"/>
          <w:sz w:val="24"/>
          <w:szCs w:val="24"/>
          <w:lang w:val="sr-Cyrl-RS"/>
        </w:rPr>
        <w:t xml:space="preserve"> образложио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је седницу с</w:t>
      </w:r>
      <w:r w:rsidR="00FF07DA">
        <w:rPr>
          <w:rFonts w:ascii="Times New Roman" w:hAnsi="Times New Roman" w:cs="Times New Roman"/>
          <w:sz w:val="24"/>
          <w:szCs w:val="24"/>
          <w:lang w:val="sr-Cyrl-RS"/>
        </w:rPr>
        <w:t>азвао у року краћем од три дана</w:t>
      </w:r>
      <w:r w:rsidR="00FF07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због потребе да се Министарству финансија достави </w:t>
      </w:r>
      <w:r w:rsidR="001F5B87">
        <w:rPr>
          <w:rFonts w:ascii="Times New Roman" w:hAnsi="Times New Roman" w:cs="Times New Roman"/>
          <w:sz w:val="24"/>
          <w:szCs w:val="24"/>
          <w:lang w:val="sr-Cyrl-RS"/>
        </w:rPr>
        <w:t>предлог измена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Скупштинског буџета за 2024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годину, </w:t>
      </w:r>
      <w:r w:rsidR="001F5B87">
        <w:rPr>
          <w:rFonts w:ascii="Times New Roman" w:hAnsi="Times New Roman" w:cs="Times New Roman"/>
          <w:sz w:val="24"/>
          <w:szCs w:val="24"/>
          <w:lang w:val="sr-Cyrl-RS"/>
        </w:rPr>
        <w:t>имајући у виду да рок истиче 28. августа 2024. године.</w:t>
      </w:r>
    </w:p>
    <w:p w:rsidR="00A01779" w:rsidRDefault="00A01779" w:rsidP="00A0177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779" w:rsidRDefault="00A01779" w:rsidP="00A0177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и помоћник генералног секретара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скупштине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Дарио Кукољ и начелник Одељења за буџетске и финансијско рачуноводствене послове Дара Поповић Купусинац. </w:t>
      </w:r>
    </w:p>
    <w:p w:rsidR="00A01779" w:rsidRDefault="00A01779" w:rsidP="00A0177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A01779" w:rsidRDefault="00A01779" w:rsidP="00A0177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На предлог председника, Одбор је</w:t>
      </w:r>
      <w:r w:rsidR="002F0355">
        <w:rPr>
          <w:rFonts w:ascii="Times New Roman" w:hAnsi="Times New Roman" w:cs="Times New Roman"/>
          <w:sz w:val="24"/>
          <w:szCs w:val="24"/>
          <w:lang w:val="sr-Cyrl-RS"/>
        </w:rPr>
        <w:t xml:space="preserve"> 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утврдио следећи: </w:t>
      </w:r>
    </w:p>
    <w:p w:rsidR="00A01779" w:rsidRDefault="00A01779" w:rsidP="00A017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1779" w:rsidRDefault="00A01779" w:rsidP="00A0177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 р е д: </w:t>
      </w:r>
    </w:p>
    <w:p w:rsidR="00FF07DA" w:rsidRDefault="00FF07DA" w:rsidP="00A0177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F07DA" w:rsidRPr="00FF07DA" w:rsidRDefault="00FF07DA" w:rsidP="00FF07DA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>1.  Утврђивање предлога  измена (ребаланс)  Скупштинског буџета за 2024. годину, који је припремио генерални секретар Народне скупштине (03 број: 400-1990/24-1 од 27. августа 2024. године).</w:t>
      </w:r>
    </w:p>
    <w:p w:rsidR="00FF07DA" w:rsidRDefault="00FF07DA" w:rsidP="00A0177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01779" w:rsidRDefault="00A01779" w:rsidP="00FF07DA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Прва тачка дневног реда: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Утврђивање предлога измена (ребаланс) </w:t>
      </w:r>
      <w:r w:rsidR="002F0355"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Скупштинског буџета за 2024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</w:t>
      </w:r>
      <w:r w:rsidR="002F035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је припремио генерални секретар Народне скупштине</w:t>
      </w:r>
      <w:r w:rsidR="002F0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број: 400-1990/24-1 од 27. августа 2024. године).</w:t>
      </w:r>
    </w:p>
    <w:p w:rsidR="00A01779" w:rsidRDefault="00A01779" w:rsidP="00A01779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01779" w:rsidRDefault="007A78B9" w:rsidP="00A01779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Одбора је у уводном обраћању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указао да је финансијска самосталност Народне скупштине утврђе</w:t>
      </w:r>
      <w:r w:rsidR="00FF07DA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Законом о Народној скупштини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у члану 64. прописује да Народна скупштина самостално утврђује и располаже средствима за њен рад, а чланом 65. да генерални секретар Народне скупштине припрема предлог скупштинског буџета у складу са законом и Пословником и подноси га Одбору који утврђује предлог скупштинског буџета. Утврђени предлог скупштинског буџета доставља се Министарству финансија на мишљење.</w:t>
      </w:r>
    </w:p>
    <w:p w:rsidR="001F5B87" w:rsidRDefault="00A01779" w:rsidP="00A01779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 тим у вези указао је да је Министарство финансија</w:t>
      </w:r>
      <w:r w:rsidR="00C249B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дописом од 23. авгу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 2024. године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затражило да Одбор достави предлог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прерасподеле или уштеда буџетских средстава опредељених Законом о Буџету Републике Србије за 2024. годину, те да је с тим у вези ген</w:t>
      </w:r>
      <w:r w:rsidR="007E5366">
        <w:rPr>
          <w:rFonts w:ascii="Times New Roman" w:eastAsia="Times New Roman" w:hAnsi="Times New Roman" w:cs="Times New Roman"/>
          <w:sz w:val="24"/>
          <w:szCs w:val="24"/>
          <w:lang w:val="sr-Cyrl-CS"/>
        </w:rPr>
        <w:t>ерални секретар припремио  предлог</w:t>
      </w:r>
      <w:r w:rsidR="00FF0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измена С</w:t>
      </w:r>
      <w:r w:rsidR="007E5366">
        <w:rPr>
          <w:rFonts w:ascii="Times New Roman" w:eastAsia="Times New Roman" w:hAnsi="Times New Roman" w:cs="Times New Roman"/>
          <w:sz w:val="24"/>
          <w:szCs w:val="24"/>
          <w:lang w:val="sr-Cyrl-CS"/>
        </w:rPr>
        <w:t>купшт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инског буџета за 2024. годину који је достављен </w:t>
      </w:r>
      <w:r w:rsidR="007E53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Одбору 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разматрање</w:t>
      </w:r>
      <w:r w:rsidR="007E536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46BD7" w:rsidRDefault="00A01779" w:rsidP="00A01779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Дарио Кукољ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>, помоћник ген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>ралног секретара Народне скупштине</w:t>
      </w:r>
      <w:r w:rsidR="00331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образлажући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предлог ребаланса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указао да су у 2023. години одржани ванредни парламентарни избори, да је нови сазив консти</w:t>
      </w:r>
      <w:r w:rsid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>туисан у фебруару 2024. године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те 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је из тих р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>азлога одржан мањи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број седница Народне скупштине. Нагласио је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у </w:t>
      </w:r>
      <w:r w:rsidR="00331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актуелном 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сазиву, у односу на број посланика из претходног сазива, мањи број посланика 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користи право на стални рад  у  </w:t>
      </w:r>
      <w:r w:rsidR="00946BD7" w:rsidRP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Народној скупштини</w:t>
      </w:r>
      <w:r w:rsid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те да је </w:t>
      </w:r>
      <w:r w:rsidR="003319C5">
        <w:rPr>
          <w:rFonts w:ascii="Times New Roman" w:eastAsia="Times New Roman" w:hAnsi="Times New Roman" w:cs="Times New Roman"/>
          <w:sz w:val="24"/>
          <w:szCs w:val="24"/>
          <w:lang w:val="sr-Cyrl-RS"/>
        </w:rPr>
        <w:t>све</w:t>
      </w:r>
      <w:r w:rsid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>укупно</w:t>
      </w:r>
      <w:r w:rsidR="00331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наведено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утицало на </w:t>
      </w:r>
      <w:r w:rsidR="00946BD7" w:rsidRP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прерасподелу 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>бу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џетских средстава, 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чиме 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остварена уштеда од 28 милиона динара која се предложеним ребалансом враћају у буџет Републике Србије.</w:t>
      </w:r>
    </w:p>
    <w:p w:rsidR="00A01779" w:rsidRDefault="007A78B9" w:rsidP="00A01779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дискусији је учествовао Срђан Миливојевић који је 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подржао предложени ребаланс и указао на потребу да се разговара о накнадама путних трошкова народних посланика који за долазак на седницу Народне скупштине користе сопствени аутомобил. Сматра да накнада трошкова која се </w:t>
      </w:r>
      <w:r w:rsid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према важећој одлуци признаје није адекватна,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није у складу са пређеном километражом, те предлаже да се приликом планирања буџета за 2025. годину коригује одлука којом се уређује ово питање.</w:t>
      </w:r>
    </w:p>
    <w:p w:rsidR="00C545BC" w:rsidRDefault="00A01779" w:rsidP="00A01779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једногласно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донео Одлуку о утврђивању Предлога из</w:t>
      </w:r>
      <w:r w:rsidR="003319C5">
        <w:rPr>
          <w:rFonts w:ascii="Times New Roman" w:eastAsia="Times New Roman" w:hAnsi="Times New Roman" w:cs="Times New Roman"/>
          <w:sz w:val="24"/>
          <w:szCs w:val="24"/>
          <w:lang w:val="sr-Cyrl-RS"/>
        </w:rPr>
        <w:t>мена Скупштинског буџета за 2024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годину, у висини од</w:t>
      </w:r>
      <w:r w:rsidR="009668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66830" w:rsidRPr="009668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3,677.569,000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динара у тексту који је достављен.</w:t>
      </w:r>
    </w:p>
    <w:p w:rsidR="00A01779" w:rsidRDefault="00A01779" w:rsidP="00A01779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Саопштио је да ће утврђени Предлог из</w:t>
      </w:r>
      <w:r w:rsidR="00C545BC">
        <w:rPr>
          <w:rFonts w:ascii="Times New Roman" w:eastAsia="Times New Roman" w:hAnsi="Times New Roman" w:cs="Times New Roman"/>
          <w:sz w:val="24"/>
          <w:szCs w:val="24"/>
          <w:lang w:val="sr-Cyrl-RS"/>
        </w:rPr>
        <w:t>мена Скупштинског буџета за 2024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 доставити Министарству финансија на мишљење, у складу са Законом о Народној скупштини и Пословником.</w:t>
      </w:r>
    </w:p>
    <w:p w:rsidR="00A01779" w:rsidRDefault="00A01779" w:rsidP="00A01779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01779" w:rsidRDefault="00A01779" w:rsidP="00A01779">
      <w:pPr>
        <w:tabs>
          <w:tab w:val="left" w:pos="1440"/>
        </w:tabs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A01779" w:rsidRDefault="00A01779" w:rsidP="00A01779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779" w:rsidRDefault="00A01779" w:rsidP="00A01779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14,35 часова.</w:t>
      </w:r>
    </w:p>
    <w:p w:rsidR="00A01779" w:rsidRDefault="00A01779" w:rsidP="00A01779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779" w:rsidRDefault="00A01779" w:rsidP="00A01779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A01779" w:rsidRDefault="00A01779" w:rsidP="00A01779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A01779" w:rsidRDefault="00A01779" w:rsidP="00A01779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ПРЕДСЕДНИК</w:t>
      </w:r>
    </w:p>
    <w:p w:rsidR="00A01779" w:rsidRDefault="00A01779" w:rsidP="00A0177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Миленко Јованов</w:t>
      </w:r>
      <w:bookmarkStart w:id="0" w:name="_GoBack"/>
      <w:bookmarkEnd w:id="0"/>
    </w:p>
    <w:sectPr w:rsidR="00A0177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79"/>
    <w:rsid w:val="000A6F0E"/>
    <w:rsid w:val="001411BF"/>
    <w:rsid w:val="001F5B87"/>
    <w:rsid w:val="002F0355"/>
    <w:rsid w:val="003319C5"/>
    <w:rsid w:val="004066FA"/>
    <w:rsid w:val="00443899"/>
    <w:rsid w:val="006F202F"/>
    <w:rsid w:val="007A78B9"/>
    <w:rsid w:val="007B2E1A"/>
    <w:rsid w:val="007E5366"/>
    <w:rsid w:val="008E41E0"/>
    <w:rsid w:val="00946BD7"/>
    <w:rsid w:val="00966830"/>
    <w:rsid w:val="009C481C"/>
    <w:rsid w:val="00A01779"/>
    <w:rsid w:val="00A640D0"/>
    <w:rsid w:val="00C249B7"/>
    <w:rsid w:val="00C545BC"/>
    <w:rsid w:val="00D95454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F4C7E"/>
  <w15:chartTrackingRefBased/>
  <w15:docId w15:val="{36D2EE5E-03AF-43D3-974D-A56E3CE8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779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779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9</cp:revision>
  <dcterms:created xsi:type="dcterms:W3CDTF">2024-09-09T07:57:00Z</dcterms:created>
  <dcterms:modified xsi:type="dcterms:W3CDTF">2024-09-23T10:32:00Z</dcterms:modified>
</cp:coreProperties>
</file>